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C52626" w:rsidRPr="00AF2437" w:rsidRDefault="00C52626" w:rsidP="00AF2437">
      <w:pPr>
        <w:spacing w:line="480" w:lineRule="auto"/>
        <w:jc w:val="center"/>
        <w:rPr>
          <w:rFonts w:ascii="Times New Roman" w:hAnsi="Times New Roman" w:cs="Times New Roman"/>
          <w:sz w:val="24"/>
          <w:szCs w:val="24"/>
        </w:rPr>
      </w:pPr>
    </w:p>
    <w:p w:rsidR="00266243" w:rsidRPr="00AF2437" w:rsidRDefault="00F05E7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t>American Blackout</w:t>
      </w:r>
      <w:r w:rsidR="005B1E2F" w:rsidRPr="00AF2437">
        <w:rPr>
          <w:rFonts w:ascii="Times New Roman" w:hAnsi="Times New Roman" w:cs="Times New Roman"/>
          <w:sz w:val="24"/>
          <w:szCs w:val="24"/>
        </w:rPr>
        <w:t>.</w:t>
      </w:r>
    </w:p>
    <w:p w:rsidR="005B1E2F" w:rsidRPr="00AF2437" w:rsidRDefault="005B1E2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t>Name.</w:t>
      </w:r>
    </w:p>
    <w:p w:rsidR="005B1E2F" w:rsidRPr="00AF2437" w:rsidRDefault="005B1E2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t>Institution.</w:t>
      </w:r>
    </w:p>
    <w:p w:rsidR="005B1E2F" w:rsidRPr="00AF2437" w:rsidRDefault="005B1E2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t>Date.</w:t>
      </w: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lastRenderedPageBreak/>
        <w:t>American Blackout</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t>The film expounds on the impacts of what happens when cyber attackers hack the main power grid in the United States. As the blackout hits the nation, major streets turn into chaos. Individuals with no liquid cash are in critical suffering because when the power is down, it implies that there is no withdrawal of money from ATMs or credit cards. However, "doomsday preppers" are enjoying the scenario as they are well prepared with sufficient meals, batteries and bottled water (The National Geographic, 2017).</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t xml:space="preserve">In my opinion, the nationwide power outage scenario portrayed in the film has significant lessons for both the government and the citizens. The first lesson is that there should be a stable alternative to electrical power apart from the main grid. Power energy plays a crucial role in many aspects of modern-day activities. When terrorists invade the main grid, and there is no alternative source of energy, many activities come into a halt. For example, hospitals, the manufacturing sector, and communication are hindered by a blackout. </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t>Another thought is that people should have other means of saving cash apart from the electronic machines that require power. For instance, in the film, there is a man who is trying to take his pregnant wife and child home. The man decided to withdraw some cash from the ATM but was unable because of the national outage. Another lesson is based on storing water and food. Food and water is a necessity for every human. In most crisis or disasters, the demand for food and water will always rise. The rich will always afford it, and the poor will starve, and this leads to the case of being powerless. The scenario in the film teaches people to learn to store food and water in case of an emergency (The National Geographic, 2017).</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lastRenderedPageBreak/>
        <w:t>Another valuable lesson is that people and organizations should devise different ways to charge electrical devices. The American blackout was filmed as footage from camera following the outage. In the film, there is a character that cited a solar charger and another female character that was offered a box full of batteries by her father (Ian, 2013). In the same film, there was a character with a crank mobile phone charger, and these were able to survive in the scenario.</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t>On the other hand, despite the Prepper storing a lot of food and water, some of his actions portrayed him as either stupid or taking his actions for granted. Firstly, he assumed his friend Jason new about their security. Secondly, the prepper was asleep when his son was forced to give their stored food, and when he woke up, he was quickly arrested by a gang who was stealing the stored fuel (Ian, 2013).</w:t>
      </w:r>
    </w:p>
    <w:p w:rsidR="00AF2437" w:rsidRPr="00AF2437" w:rsidRDefault="00AF2437" w:rsidP="00AF2437">
      <w:pPr>
        <w:spacing w:line="480" w:lineRule="auto"/>
        <w:ind w:firstLine="720"/>
        <w:rPr>
          <w:rFonts w:ascii="Times New Roman" w:hAnsi="Times New Roman" w:cs="Times New Roman"/>
          <w:sz w:val="24"/>
          <w:szCs w:val="24"/>
        </w:rPr>
      </w:pPr>
      <w:r w:rsidRPr="00AF2437">
        <w:rPr>
          <w:rFonts w:ascii="Times New Roman" w:hAnsi="Times New Roman" w:cs="Times New Roman"/>
          <w:sz w:val="24"/>
          <w:szCs w:val="24"/>
        </w:rPr>
        <w:t>In conclusion, I think the best way to tackle any crisis is through preparedness. According to the film, it is apparent that everything in the nation was in a mess because the scenario happened unexpectedly. If the country has a stable backup plan for power, then everything would be easy to solve.</w:t>
      </w:r>
    </w:p>
    <w:p w:rsidR="00C52626" w:rsidRPr="00AF2437" w:rsidRDefault="00C52626" w:rsidP="00AF2437">
      <w:pPr>
        <w:spacing w:line="480" w:lineRule="auto"/>
        <w:ind w:firstLine="720"/>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p>
    <w:p w:rsidR="00C52626" w:rsidRPr="00AF2437" w:rsidRDefault="00C52626" w:rsidP="00AF2437">
      <w:pPr>
        <w:spacing w:line="480" w:lineRule="auto"/>
        <w:jc w:val="center"/>
        <w:rPr>
          <w:rFonts w:ascii="Times New Roman" w:hAnsi="Times New Roman" w:cs="Times New Roman"/>
          <w:sz w:val="24"/>
          <w:szCs w:val="24"/>
        </w:rPr>
      </w:pPr>
    </w:p>
    <w:p w:rsidR="005B1E2F" w:rsidRPr="00AF2437" w:rsidRDefault="005B1E2F" w:rsidP="00AF2437">
      <w:pPr>
        <w:spacing w:line="480" w:lineRule="auto"/>
        <w:jc w:val="center"/>
        <w:rPr>
          <w:rFonts w:ascii="Times New Roman" w:hAnsi="Times New Roman" w:cs="Times New Roman"/>
          <w:sz w:val="24"/>
          <w:szCs w:val="24"/>
        </w:rPr>
      </w:pPr>
      <w:r w:rsidRPr="00AF2437">
        <w:rPr>
          <w:rFonts w:ascii="Times New Roman" w:hAnsi="Times New Roman" w:cs="Times New Roman"/>
          <w:sz w:val="24"/>
          <w:szCs w:val="24"/>
        </w:rPr>
        <w:lastRenderedPageBreak/>
        <w:t>Reference</w:t>
      </w:r>
    </w:p>
    <w:p w:rsidR="005B1E2F" w:rsidRPr="00AF2437" w:rsidRDefault="00FD3E7A" w:rsidP="00AF2437">
      <w:pPr>
        <w:pStyle w:val="Bibliography"/>
        <w:spacing w:line="480" w:lineRule="auto"/>
        <w:ind w:left="720" w:hanging="720"/>
        <w:rPr>
          <w:rFonts w:ascii="Times New Roman" w:hAnsi="Times New Roman" w:cs="Times New Roman"/>
          <w:noProof/>
          <w:sz w:val="24"/>
          <w:szCs w:val="24"/>
        </w:rPr>
      </w:pPr>
      <w:r w:rsidRPr="00AF2437">
        <w:rPr>
          <w:rFonts w:ascii="Times New Roman" w:hAnsi="Times New Roman" w:cs="Times New Roman"/>
          <w:sz w:val="24"/>
          <w:szCs w:val="24"/>
        </w:rPr>
        <w:fldChar w:fldCharType="begin"/>
      </w:r>
      <w:r w:rsidR="005B1E2F" w:rsidRPr="00AF2437">
        <w:rPr>
          <w:rFonts w:ascii="Times New Roman" w:hAnsi="Times New Roman" w:cs="Times New Roman"/>
          <w:sz w:val="24"/>
          <w:szCs w:val="24"/>
        </w:rPr>
        <w:instrText xml:space="preserve"> BIBLIOGRAPHY  \l 1033 </w:instrText>
      </w:r>
      <w:r w:rsidRPr="00AF2437">
        <w:rPr>
          <w:rFonts w:ascii="Times New Roman" w:hAnsi="Times New Roman" w:cs="Times New Roman"/>
          <w:sz w:val="24"/>
          <w:szCs w:val="24"/>
        </w:rPr>
        <w:fldChar w:fldCharType="separate"/>
      </w:r>
      <w:r w:rsidR="005B1E2F" w:rsidRPr="00AF2437">
        <w:rPr>
          <w:rFonts w:ascii="Times New Roman" w:hAnsi="Times New Roman" w:cs="Times New Roman"/>
          <w:noProof/>
          <w:sz w:val="24"/>
          <w:szCs w:val="24"/>
        </w:rPr>
        <w:t xml:space="preserve">Ian, I. (Director). (2013). </w:t>
      </w:r>
      <w:r w:rsidR="005B1E2F" w:rsidRPr="00AF2437">
        <w:rPr>
          <w:rFonts w:ascii="Times New Roman" w:hAnsi="Times New Roman" w:cs="Times New Roman"/>
          <w:i/>
          <w:iCs/>
          <w:noProof/>
          <w:sz w:val="24"/>
          <w:szCs w:val="24"/>
        </w:rPr>
        <w:t>American Blackout</w:t>
      </w:r>
      <w:r w:rsidR="005B1E2F" w:rsidRPr="00AF2437">
        <w:rPr>
          <w:rFonts w:ascii="Times New Roman" w:hAnsi="Times New Roman" w:cs="Times New Roman"/>
          <w:noProof/>
          <w:sz w:val="24"/>
          <w:szCs w:val="24"/>
        </w:rPr>
        <w:t xml:space="preserve"> [Motion Picture].</w:t>
      </w:r>
    </w:p>
    <w:p w:rsidR="005B1E2F" w:rsidRPr="00AF2437" w:rsidRDefault="00FD3E7A" w:rsidP="00AF2437">
      <w:pPr>
        <w:spacing w:line="480" w:lineRule="auto"/>
        <w:ind w:left="720" w:hanging="720"/>
        <w:rPr>
          <w:rFonts w:ascii="Times New Roman" w:hAnsi="Times New Roman" w:cs="Times New Roman"/>
          <w:sz w:val="24"/>
          <w:szCs w:val="24"/>
        </w:rPr>
      </w:pPr>
      <w:r w:rsidRPr="00AF2437">
        <w:rPr>
          <w:rFonts w:ascii="Times New Roman" w:hAnsi="Times New Roman" w:cs="Times New Roman"/>
          <w:sz w:val="24"/>
          <w:szCs w:val="24"/>
        </w:rPr>
        <w:fldChar w:fldCharType="end"/>
      </w:r>
      <w:r w:rsidR="00C52626" w:rsidRPr="00AF2437">
        <w:rPr>
          <w:rFonts w:ascii="Times New Roman" w:hAnsi="Times New Roman" w:cs="Times New Roman"/>
          <w:sz w:val="24"/>
          <w:szCs w:val="24"/>
        </w:rPr>
        <w:t>The National Geographic. (2017, March 20). American Blackout - National Geographic (Full Movie) Cyber Attack. Retrieved from https://www.youtube.com/watch?v=zNfJkMPTtWQ</w:t>
      </w:r>
    </w:p>
    <w:p w:rsidR="005B1E2F" w:rsidRPr="00AF2437" w:rsidRDefault="005B1E2F" w:rsidP="00AF2437">
      <w:pPr>
        <w:spacing w:line="480" w:lineRule="auto"/>
        <w:ind w:firstLine="720"/>
        <w:rPr>
          <w:rFonts w:ascii="Times New Roman" w:hAnsi="Times New Roman" w:cs="Times New Roman"/>
          <w:sz w:val="24"/>
          <w:szCs w:val="24"/>
        </w:rPr>
      </w:pPr>
    </w:p>
    <w:p w:rsidR="00C778D3" w:rsidRPr="00AF2437" w:rsidRDefault="00C778D3" w:rsidP="00AF2437">
      <w:pPr>
        <w:spacing w:line="480" w:lineRule="auto"/>
        <w:rPr>
          <w:rFonts w:ascii="Times New Roman" w:hAnsi="Times New Roman" w:cs="Times New Roman"/>
          <w:sz w:val="24"/>
          <w:szCs w:val="24"/>
        </w:rPr>
      </w:pPr>
    </w:p>
    <w:p w:rsidR="00F96C7E" w:rsidRPr="00AF2437" w:rsidRDefault="00F96C7E" w:rsidP="00AF2437">
      <w:pPr>
        <w:spacing w:line="480" w:lineRule="auto"/>
        <w:rPr>
          <w:rFonts w:ascii="Times New Roman" w:hAnsi="Times New Roman" w:cs="Times New Roman"/>
          <w:sz w:val="24"/>
          <w:szCs w:val="24"/>
        </w:rPr>
      </w:pPr>
    </w:p>
    <w:sectPr w:rsidR="00F96C7E" w:rsidRPr="00AF2437" w:rsidSect="00CF31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FAF" w:rsidRDefault="00091FAF" w:rsidP="00CF3159">
      <w:pPr>
        <w:spacing w:after="0" w:line="240" w:lineRule="auto"/>
      </w:pPr>
      <w:r>
        <w:separator/>
      </w:r>
    </w:p>
  </w:endnote>
  <w:endnote w:type="continuationSeparator" w:id="1">
    <w:p w:rsidR="00091FAF" w:rsidRDefault="00091FAF" w:rsidP="00CF31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FAF" w:rsidRDefault="00091FAF" w:rsidP="00CF3159">
      <w:pPr>
        <w:spacing w:after="0" w:line="240" w:lineRule="auto"/>
      </w:pPr>
      <w:r>
        <w:separator/>
      </w:r>
    </w:p>
  </w:footnote>
  <w:footnote w:type="continuationSeparator" w:id="1">
    <w:p w:rsidR="00091FAF" w:rsidRDefault="00091FAF" w:rsidP="00CF31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59" w:rsidRDefault="00CF3159" w:rsidP="00C52626">
    <w:pPr>
      <w:pStyle w:val="Header"/>
    </w:pPr>
    <w:r w:rsidRPr="00C52626">
      <w:rPr>
        <w:rFonts w:ascii="Times New Roman" w:hAnsi="Times New Roman" w:cs="Times New Roman"/>
        <w:sz w:val="24"/>
        <w:szCs w:val="24"/>
      </w:rPr>
      <w:t>AMERICAN BLACKOUT</w:t>
    </w:r>
    <w:sdt>
      <w:sdtPr>
        <w:rPr>
          <w:rFonts w:ascii="Times New Roman" w:hAnsi="Times New Roman" w:cs="Times New Roman"/>
          <w:sz w:val="24"/>
          <w:szCs w:val="24"/>
        </w:rPr>
        <w:id w:val="13832627"/>
        <w:docPartObj>
          <w:docPartGallery w:val="Page Numbers (Top of Page)"/>
          <w:docPartUnique/>
        </w:docPartObj>
      </w:sdtPr>
      <w:sdtEndPr>
        <w:rPr>
          <w:rFonts w:asciiTheme="minorHAnsi" w:hAnsiTheme="minorHAnsi" w:cstheme="minorBidi"/>
          <w:sz w:val="22"/>
          <w:szCs w:val="22"/>
        </w:rPr>
      </w:sdtEndPr>
      <w:sdtContent>
        <w:r w:rsidRPr="00C52626">
          <w:rPr>
            <w:rFonts w:ascii="Times New Roman" w:hAnsi="Times New Roman" w:cs="Times New Roman"/>
            <w:sz w:val="24"/>
            <w:szCs w:val="24"/>
          </w:rPr>
          <w:t xml:space="preserve">                                    </w:t>
        </w:r>
        <w:r w:rsidR="00C52626">
          <w:rPr>
            <w:rFonts w:ascii="Times New Roman" w:hAnsi="Times New Roman" w:cs="Times New Roman"/>
            <w:sz w:val="24"/>
            <w:szCs w:val="24"/>
          </w:rPr>
          <w:t xml:space="preserve">         </w:t>
        </w:r>
        <w:r w:rsidRPr="00C52626">
          <w:rPr>
            <w:rFonts w:ascii="Times New Roman" w:hAnsi="Times New Roman" w:cs="Times New Roman"/>
            <w:sz w:val="24"/>
            <w:szCs w:val="24"/>
          </w:rPr>
          <w:t xml:space="preserve">                                                                </w:t>
        </w:r>
        <w:r w:rsidR="00FD3E7A" w:rsidRPr="00C52626">
          <w:rPr>
            <w:rFonts w:ascii="Times New Roman" w:hAnsi="Times New Roman" w:cs="Times New Roman"/>
            <w:sz w:val="24"/>
            <w:szCs w:val="24"/>
          </w:rPr>
          <w:fldChar w:fldCharType="begin"/>
        </w:r>
        <w:r w:rsidR="00FD3E7A" w:rsidRPr="00C52626">
          <w:rPr>
            <w:rFonts w:ascii="Times New Roman" w:hAnsi="Times New Roman" w:cs="Times New Roman"/>
            <w:sz w:val="24"/>
            <w:szCs w:val="24"/>
          </w:rPr>
          <w:instrText xml:space="preserve"> PAGE   \* MERGEFORMAT </w:instrText>
        </w:r>
        <w:r w:rsidR="00FD3E7A" w:rsidRPr="00C52626">
          <w:rPr>
            <w:rFonts w:ascii="Times New Roman" w:hAnsi="Times New Roman" w:cs="Times New Roman"/>
            <w:sz w:val="24"/>
            <w:szCs w:val="24"/>
          </w:rPr>
          <w:fldChar w:fldCharType="separate"/>
        </w:r>
        <w:r w:rsidR="00AF2437">
          <w:rPr>
            <w:rFonts w:ascii="Times New Roman" w:hAnsi="Times New Roman" w:cs="Times New Roman"/>
            <w:noProof/>
            <w:sz w:val="24"/>
            <w:szCs w:val="24"/>
          </w:rPr>
          <w:t>3</w:t>
        </w:r>
        <w:r w:rsidR="00FD3E7A" w:rsidRPr="00C52626">
          <w:rPr>
            <w:rFonts w:ascii="Times New Roman" w:hAnsi="Times New Roman" w:cs="Times New Roman"/>
            <w:sz w:val="24"/>
            <w:szCs w:val="24"/>
          </w:rPr>
          <w:fldChar w:fldCharType="end"/>
        </w:r>
      </w:sdtContent>
    </w:sdt>
  </w:p>
  <w:p w:rsidR="00CF3159" w:rsidRDefault="00CF31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59" w:rsidRDefault="00C52626" w:rsidP="00C52626">
    <w:pPr>
      <w:pStyle w:val="Header"/>
    </w:pPr>
    <w:r>
      <w:rPr>
        <w:rFonts w:ascii="Times New Roman" w:hAnsi="Times New Roman" w:cs="Times New Roman"/>
        <w:sz w:val="24"/>
        <w:szCs w:val="24"/>
      </w:rPr>
      <w:t>Running H</w:t>
    </w:r>
    <w:r w:rsidR="00CF3159">
      <w:rPr>
        <w:rFonts w:ascii="Times New Roman" w:hAnsi="Times New Roman" w:cs="Times New Roman"/>
        <w:sz w:val="24"/>
        <w:szCs w:val="24"/>
      </w:rPr>
      <w:t xml:space="preserve">ead: </w:t>
    </w:r>
    <w:r w:rsidR="005B1E2F">
      <w:rPr>
        <w:rFonts w:ascii="Times New Roman" w:hAnsi="Times New Roman" w:cs="Times New Roman"/>
        <w:sz w:val="24"/>
        <w:szCs w:val="24"/>
      </w:rPr>
      <w:t xml:space="preserve">AMERICAN BLACKOUT       </w:t>
    </w:r>
    <w:r>
      <w:rPr>
        <w:rFonts w:ascii="Times New Roman" w:hAnsi="Times New Roman" w:cs="Times New Roman"/>
        <w:sz w:val="24"/>
        <w:szCs w:val="24"/>
      </w:rPr>
      <w:t xml:space="preserve">                              </w:t>
    </w:r>
    <w:r w:rsidR="005B1E2F">
      <w:rPr>
        <w:rFonts w:ascii="Times New Roman" w:hAnsi="Times New Roman" w:cs="Times New Roman"/>
        <w:sz w:val="24"/>
        <w:szCs w:val="24"/>
      </w:rPr>
      <w:t xml:space="preserve">                           </w:t>
    </w:r>
    <w:sdt>
      <w:sdtPr>
        <w:id w:val="13832648"/>
        <w:docPartObj>
          <w:docPartGallery w:val="Page Numbers (Top of Page)"/>
          <w:docPartUnique/>
        </w:docPartObj>
      </w:sdtPr>
      <w:sdtContent>
        <w:r w:rsidR="005B1E2F">
          <w:t xml:space="preserve">                       </w:t>
        </w:r>
        <w:fldSimple w:instr=" PAGE   \* MERGEFORMAT ">
          <w:r w:rsidR="00AF2437">
            <w:rPr>
              <w:noProof/>
            </w:rPr>
            <w:t>1</w:t>
          </w:r>
        </w:fldSimple>
      </w:sdtContent>
    </w:sdt>
  </w:p>
  <w:p w:rsidR="00CF3159" w:rsidRDefault="005B1E2F">
    <w:pPr>
      <w:pStyle w:val="Header"/>
    </w:pP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05E7F"/>
    <w:rsid w:val="00091FAF"/>
    <w:rsid w:val="000C5C02"/>
    <w:rsid w:val="001035A8"/>
    <w:rsid w:val="00266243"/>
    <w:rsid w:val="00502542"/>
    <w:rsid w:val="005B1E2F"/>
    <w:rsid w:val="00736AF0"/>
    <w:rsid w:val="0092571C"/>
    <w:rsid w:val="00994E35"/>
    <w:rsid w:val="00AF2437"/>
    <w:rsid w:val="00B61800"/>
    <w:rsid w:val="00C52626"/>
    <w:rsid w:val="00C778D3"/>
    <w:rsid w:val="00CF3159"/>
    <w:rsid w:val="00F05E7F"/>
    <w:rsid w:val="00F96C7E"/>
    <w:rsid w:val="00FD3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paragraph" w:styleId="Heading1">
    <w:name w:val="heading 1"/>
    <w:basedOn w:val="Normal"/>
    <w:link w:val="Heading1Char"/>
    <w:uiPriority w:val="9"/>
    <w:qFormat/>
    <w:rsid w:val="00C526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159"/>
  </w:style>
  <w:style w:type="paragraph" w:styleId="Footer">
    <w:name w:val="footer"/>
    <w:basedOn w:val="Normal"/>
    <w:link w:val="FooterChar"/>
    <w:uiPriority w:val="99"/>
    <w:semiHidden/>
    <w:unhideWhenUsed/>
    <w:rsid w:val="00CF31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3159"/>
  </w:style>
  <w:style w:type="paragraph" w:styleId="BalloonText">
    <w:name w:val="Balloon Text"/>
    <w:basedOn w:val="Normal"/>
    <w:link w:val="BalloonTextChar"/>
    <w:uiPriority w:val="99"/>
    <w:semiHidden/>
    <w:unhideWhenUsed/>
    <w:rsid w:val="00CF31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159"/>
    <w:rPr>
      <w:rFonts w:ascii="Tahoma" w:hAnsi="Tahoma" w:cs="Tahoma"/>
      <w:sz w:val="16"/>
      <w:szCs w:val="16"/>
    </w:rPr>
  </w:style>
  <w:style w:type="paragraph" w:styleId="Bibliography">
    <w:name w:val="Bibliography"/>
    <w:basedOn w:val="Normal"/>
    <w:next w:val="Normal"/>
    <w:uiPriority w:val="37"/>
    <w:unhideWhenUsed/>
    <w:rsid w:val="005B1E2F"/>
  </w:style>
  <w:style w:type="character" w:customStyle="1" w:styleId="Heading1Char">
    <w:name w:val="Heading 1 Char"/>
    <w:basedOn w:val="DefaultParagraphFont"/>
    <w:link w:val="Heading1"/>
    <w:uiPriority w:val="9"/>
    <w:rsid w:val="00C52626"/>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Ian13</b:Tag>
    <b:SourceType>Film</b:SourceType>
    <b:Guid>{413CB275-EDDB-4D72-83CD-8E3EFE893139}</b:Guid>
    <b:LCID>0</b:LCID>
    <b:Author>
      <b:Director>
        <b:NameList>
          <b:Person>
            <b:Last>Ian</b:Last>
            <b:First>I.</b:First>
          </b:Person>
        </b:NameList>
      </b:Director>
    </b:Author>
    <b:Title>American Blackout</b:Title>
    <b:Year>2013</b:Year>
    <b:RefOrder>1</b:RefOrder>
  </b:Source>
</b:Sources>
</file>

<file path=customXml/itemProps1.xml><?xml version="1.0" encoding="utf-8"?>
<ds:datastoreItem xmlns:ds="http://schemas.openxmlformats.org/officeDocument/2006/customXml" ds:itemID="{483327E6-F55B-469E-97BD-66D5E926D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2018-11-20T06:28:00Z</dcterms:created>
  <dcterms:modified xsi:type="dcterms:W3CDTF">2018-11-20T06:28:00Z</dcterms:modified>
</cp:coreProperties>
</file>